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C0878" w14:textId="04E9BB91" w:rsidR="001B2096" w:rsidRPr="001B2096" w:rsidRDefault="001B2096" w:rsidP="001B2096">
      <w:pPr>
        <w:spacing w:before="27" w:line="322" w:lineRule="exact"/>
        <w:jc w:val="center"/>
        <w:textAlignment w:val="baseline"/>
        <w:rPr>
          <w:rFonts w:ascii="Georgia" w:eastAsia="Times New Roman" w:hAnsi="Georgia"/>
          <w:b/>
          <w:bCs/>
          <w:iCs/>
          <w:color w:val="000000"/>
          <w:spacing w:val="-1"/>
          <w:sz w:val="28"/>
          <w:szCs w:val="28"/>
        </w:rPr>
      </w:pPr>
      <w:r w:rsidRPr="001B2096">
        <w:rPr>
          <w:rFonts w:ascii="Georgia" w:eastAsia="Times New Roman" w:hAnsi="Georgia"/>
          <w:b/>
          <w:bCs/>
          <w:iCs/>
          <w:color w:val="000000"/>
          <w:spacing w:val="-1"/>
          <w:sz w:val="28"/>
          <w:szCs w:val="28"/>
        </w:rPr>
        <w:t xml:space="preserve">Session </w:t>
      </w:r>
      <w:r w:rsidR="00977022">
        <w:rPr>
          <w:rFonts w:ascii="Georgia" w:eastAsia="Times New Roman" w:hAnsi="Georgia"/>
          <w:b/>
          <w:bCs/>
          <w:iCs/>
          <w:color w:val="000000"/>
          <w:spacing w:val="-1"/>
          <w:sz w:val="28"/>
          <w:szCs w:val="28"/>
        </w:rPr>
        <w:t>12</w:t>
      </w:r>
      <w:r w:rsidRPr="001B2096">
        <w:rPr>
          <w:rFonts w:ascii="Georgia" w:eastAsia="Times New Roman" w:hAnsi="Georgia"/>
          <w:b/>
          <w:bCs/>
          <w:iCs/>
          <w:color w:val="000000"/>
          <w:spacing w:val="-1"/>
          <w:sz w:val="28"/>
          <w:szCs w:val="28"/>
        </w:rPr>
        <w:t xml:space="preserve">: </w:t>
      </w:r>
      <w:r w:rsidR="00977022">
        <w:rPr>
          <w:rFonts w:ascii="Georgia" w:eastAsia="Times New Roman" w:hAnsi="Georgia"/>
          <w:b/>
          <w:bCs/>
          <w:iCs/>
          <w:color w:val="000000"/>
          <w:spacing w:val="-1"/>
          <w:sz w:val="28"/>
          <w:szCs w:val="28"/>
        </w:rPr>
        <w:t>Self-Determination and Choice</w:t>
      </w:r>
    </w:p>
    <w:p w14:paraId="1EEDA742" w14:textId="77777777" w:rsidR="001B2096" w:rsidRPr="001B2096" w:rsidRDefault="001B2096" w:rsidP="001B2096">
      <w:pPr>
        <w:spacing w:before="377" w:line="313" w:lineRule="exact"/>
        <w:textAlignment w:val="baseline"/>
        <w:rPr>
          <w:rFonts w:ascii="Georgia" w:eastAsia="Times New Roman" w:hAnsi="Georgia"/>
          <w:b/>
          <w:color w:val="000000"/>
          <w:spacing w:val="8"/>
          <w:sz w:val="28"/>
          <w:szCs w:val="28"/>
        </w:rPr>
      </w:pPr>
      <w:r w:rsidRPr="001B2096">
        <w:rPr>
          <w:rFonts w:ascii="Georgia" w:eastAsia="Times New Roman" w:hAnsi="Georgia"/>
          <w:b/>
          <w:color w:val="000000"/>
          <w:spacing w:val="8"/>
          <w:sz w:val="28"/>
          <w:szCs w:val="28"/>
        </w:rPr>
        <w:t>1. Cover Page</w:t>
      </w:r>
    </w:p>
    <w:p w14:paraId="1E364347" w14:textId="495AA7C6" w:rsidR="001B2096" w:rsidRPr="001B2096" w:rsidRDefault="001B2096" w:rsidP="001B2096">
      <w:pPr>
        <w:spacing w:before="29" w:line="317" w:lineRule="exact"/>
        <w:ind w:left="360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z w:val="28"/>
          <w:szCs w:val="28"/>
        </w:rPr>
        <w:t xml:space="preserve">a. </w:t>
      </w:r>
      <w:r w:rsidR="00977022">
        <w:rPr>
          <w:rFonts w:ascii="Georgia" w:eastAsia="Times New Roman" w:hAnsi="Georgia"/>
          <w:color w:val="000000"/>
          <w:sz w:val="28"/>
          <w:szCs w:val="28"/>
        </w:rPr>
        <w:t xml:space="preserve">Review </w:t>
      </w:r>
      <w:r w:rsidRPr="001B2096">
        <w:rPr>
          <w:rFonts w:ascii="Georgia" w:eastAsia="Times New Roman" w:hAnsi="Georgia"/>
          <w:color w:val="000000"/>
          <w:sz w:val="28"/>
          <w:szCs w:val="28"/>
        </w:rPr>
        <w:t>the cover page for the session.</w:t>
      </w:r>
    </w:p>
    <w:p w14:paraId="22BFCC64" w14:textId="5B511A37" w:rsidR="001B2096" w:rsidRPr="001B2096" w:rsidRDefault="001B2096" w:rsidP="001B2096">
      <w:pPr>
        <w:spacing w:before="379" w:line="313" w:lineRule="exact"/>
        <w:textAlignment w:val="baseline"/>
        <w:rPr>
          <w:rFonts w:ascii="Georgia" w:eastAsia="Times New Roman" w:hAnsi="Georgia"/>
          <w:b/>
          <w:color w:val="000000"/>
          <w:spacing w:val="3"/>
          <w:sz w:val="28"/>
          <w:szCs w:val="28"/>
        </w:rPr>
      </w:pPr>
      <w:r w:rsidRPr="001B2096">
        <w:rPr>
          <w:rFonts w:ascii="Georgia" w:eastAsia="Times New Roman" w:hAnsi="Georgia"/>
          <w:b/>
          <w:color w:val="000000"/>
          <w:spacing w:val="3"/>
          <w:sz w:val="28"/>
          <w:szCs w:val="28"/>
        </w:rPr>
        <w:t xml:space="preserve">2. </w:t>
      </w:r>
      <w:r w:rsidR="00977022">
        <w:rPr>
          <w:rFonts w:ascii="Georgia" w:eastAsia="Times New Roman" w:hAnsi="Georgia"/>
          <w:b/>
          <w:color w:val="000000"/>
          <w:spacing w:val="3"/>
          <w:sz w:val="28"/>
          <w:szCs w:val="28"/>
        </w:rPr>
        <w:t>Page 2</w:t>
      </w:r>
    </w:p>
    <w:p w14:paraId="46496991" w14:textId="3852043A" w:rsidR="00B04220" w:rsidRPr="00977022" w:rsidRDefault="00977022" w:rsidP="00977022">
      <w:pPr>
        <w:numPr>
          <w:ilvl w:val="0"/>
          <w:numId w:val="1"/>
        </w:numPr>
        <w:tabs>
          <w:tab w:val="clear" w:pos="360"/>
          <w:tab w:val="left" w:pos="1080"/>
        </w:tabs>
        <w:spacing w:before="33" w:line="317" w:lineRule="exact"/>
        <w:ind w:left="1080" w:hanging="360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>
        <w:rPr>
          <w:rFonts w:ascii="Georgia" w:eastAsia="Times New Roman" w:hAnsi="Georgia"/>
          <w:color w:val="000000"/>
          <w:sz w:val="28"/>
          <w:szCs w:val="28"/>
        </w:rPr>
        <w:t>Review content—definitions of self-determination.</w:t>
      </w:r>
    </w:p>
    <w:p w14:paraId="69A18A5D" w14:textId="59844827" w:rsidR="001B2096" w:rsidRPr="001B2096" w:rsidRDefault="001B2096" w:rsidP="001B2096">
      <w:pPr>
        <w:spacing w:before="379" w:line="313" w:lineRule="exact"/>
        <w:textAlignment w:val="baseline"/>
        <w:rPr>
          <w:rFonts w:ascii="Georgia" w:eastAsia="Times New Roman" w:hAnsi="Georgia"/>
          <w:b/>
          <w:color w:val="000000"/>
          <w:spacing w:val="2"/>
          <w:sz w:val="28"/>
          <w:szCs w:val="28"/>
        </w:rPr>
      </w:pPr>
      <w:r w:rsidRPr="001B2096">
        <w:rPr>
          <w:rFonts w:ascii="Georgia" w:eastAsia="Times New Roman" w:hAnsi="Georgia"/>
          <w:b/>
          <w:color w:val="000000"/>
          <w:spacing w:val="2"/>
          <w:sz w:val="28"/>
          <w:szCs w:val="28"/>
        </w:rPr>
        <w:t xml:space="preserve">3. </w:t>
      </w:r>
      <w:r w:rsidR="00977022">
        <w:rPr>
          <w:rFonts w:ascii="Georgia" w:eastAsia="Times New Roman" w:hAnsi="Georgia"/>
          <w:b/>
          <w:color w:val="000000"/>
          <w:spacing w:val="2"/>
          <w:sz w:val="28"/>
          <w:szCs w:val="28"/>
        </w:rPr>
        <w:t>Page 3-5</w:t>
      </w:r>
    </w:p>
    <w:p w14:paraId="536F502B" w14:textId="18BBC388" w:rsidR="00B04220" w:rsidRDefault="00977022" w:rsidP="00977022">
      <w:pPr>
        <w:numPr>
          <w:ilvl w:val="0"/>
          <w:numId w:val="2"/>
        </w:numPr>
        <w:tabs>
          <w:tab w:val="clear" w:pos="360"/>
          <w:tab w:val="left" w:pos="1080"/>
        </w:tabs>
        <w:spacing w:before="31" w:line="317" w:lineRule="exact"/>
        <w:ind w:left="1080" w:hanging="360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>
        <w:rPr>
          <w:rFonts w:ascii="Georgia" w:eastAsia="Times New Roman" w:hAnsi="Georgia"/>
          <w:color w:val="000000"/>
          <w:sz w:val="28"/>
          <w:szCs w:val="28"/>
        </w:rPr>
        <w:t>Page 3—Review Self-Determination theory</w:t>
      </w:r>
    </w:p>
    <w:p w14:paraId="667FAF6B" w14:textId="5836626A" w:rsidR="00977022" w:rsidRDefault="00977022" w:rsidP="00977022">
      <w:pPr>
        <w:numPr>
          <w:ilvl w:val="0"/>
          <w:numId w:val="2"/>
        </w:numPr>
        <w:tabs>
          <w:tab w:val="clear" w:pos="360"/>
          <w:tab w:val="left" w:pos="1080"/>
        </w:tabs>
        <w:spacing w:before="31" w:line="317" w:lineRule="exact"/>
        <w:ind w:left="1080" w:hanging="360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>
        <w:rPr>
          <w:rFonts w:ascii="Georgia" w:eastAsia="Times New Roman" w:hAnsi="Georgia"/>
          <w:color w:val="000000"/>
          <w:sz w:val="28"/>
          <w:szCs w:val="28"/>
        </w:rPr>
        <w:t>Page 3--Review intrinsic vs. extrinsic motivation definitions</w:t>
      </w:r>
    </w:p>
    <w:p w14:paraId="3B6AE9B1" w14:textId="48892489" w:rsidR="00977022" w:rsidRPr="00977022" w:rsidRDefault="00977022" w:rsidP="00977022">
      <w:pPr>
        <w:numPr>
          <w:ilvl w:val="0"/>
          <w:numId w:val="2"/>
        </w:numPr>
        <w:tabs>
          <w:tab w:val="clear" w:pos="360"/>
          <w:tab w:val="left" w:pos="1080"/>
        </w:tabs>
        <w:spacing w:before="31" w:line="317" w:lineRule="exact"/>
        <w:ind w:left="1080" w:hanging="360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>
        <w:rPr>
          <w:rFonts w:ascii="Georgia" w:eastAsia="Times New Roman" w:hAnsi="Georgia"/>
          <w:color w:val="000000"/>
          <w:sz w:val="28"/>
          <w:szCs w:val="28"/>
        </w:rPr>
        <w:t>Pages 4-5—Review the 3 basic needs of humans that can lead to feeling self-determined:  Competence, Autonomy and Connection/Relatedness</w:t>
      </w:r>
    </w:p>
    <w:p w14:paraId="4053E560" w14:textId="77777777" w:rsidR="001B2096" w:rsidRDefault="001B2096" w:rsidP="001B2096">
      <w:pPr>
        <w:rPr>
          <w:rFonts w:ascii="Georgia" w:hAnsi="Georgia"/>
          <w:sz w:val="28"/>
          <w:szCs w:val="28"/>
        </w:rPr>
      </w:pPr>
    </w:p>
    <w:p w14:paraId="6D9358CE" w14:textId="3F24DCEF" w:rsidR="001B2096" w:rsidRPr="001B2096" w:rsidRDefault="001B2096" w:rsidP="001B2096">
      <w:pPr>
        <w:spacing w:before="414" w:line="296" w:lineRule="exact"/>
        <w:textAlignment w:val="baseline"/>
        <w:rPr>
          <w:rFonts w:ascii="Georgia" w:eastAsia="Times New Roman" w:hAnsi="Georgia"/>
          <w:b/>
          <w:color w:val="000000"/>
          <w:spacing w:val="6"/>
          <w:sz w:val="28"/>
          <w:szCs w:val="28"/>
        </w:rPr>
      </w:pPr>
      <w:r>
        <w:rPr>
          <w:rFonts w:ascii="Georgia" w:eastAsia="Times New Roman" w:hAnsi="Georgia"/>
          <w:b/>
          <w:color w:val="000000"/>
          <w:spacing w:val="6"/>
          <w:sz w:val="28"/>
          <w:szCs w:val="28"/>
        </w:rPr>
        <w:t>4</w:t>
      </w:r>
      <w:r w:rsidRPr="001B2096">
        <w:rPr>
          <w:rFonts w:ascii="Georgia" w:eastAsia="Times New Roman" w:hAnsi="Georgia"/>
          <w:b/>
          <w:color w:val="000000"/>
          <w:spacing w:val="6"/>
          <w:sz w:val="28"/>
          <w:szCs w:val="28"/>
        </w:rPr>
        <w:t xml:space="preserve">. </w:t>
      </w:r>
      <w:r w:rsidR="00977022">
        <w:rPr>
          <w:rFonts w:ascii="Georgia" w:eastAsia="Times New Roman" w:hAnsi="Georgia"/>
          <w:b/>
          <w:color w:val="000000"/>
          <w:spacing w:val="6"/>
          <w:sz w:val="28"/>
          <w:szCs w:val="28"/>
        </w:rPr>
        <w:t xml:space="preserve">Page </w:t>
      </w:r>
      <w:r w:rsidR="00452D6A">
        <w:rPr>
          <w:rFonts w:ascii="Georgia" w:eastAsia="Times New Roman" w:hAnsi="Georgia"/>
          <w:b/>
          <w:color w:val="000000"/>
          <w:spacing w:val="6"/>
          <w:sz w:val="28"/>
          <w:szCs w:val="28"/>
        </w:rPr>
        <w:t>5-6</w:t>
      </w:r>
    </w:p>
    <w:p w14:paraId="014D1430" w14:textId="2D9DFAEF" w:rsidR="001B2096" w:rsidRDefault="001B2096" w:rsidP="00452D6A">
      <w:pPr>
        <w:spacing w:before="40" w:line="315" w:lineRule="exact"/>
        <w:ind w:left="720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pacing w:val="5"/>
          <w:sz w:val="28"/>
          <w:szCs w:val="28"/>
        </w:rPr>
        <w:t xml:space="preserve">a. </w:t>
      </w:r>
      <w:r w:rsidR="00452D6A">
        <w:rPr>
          <w:rFonts w:ascii="Georgia" w:eastAsia="Times New Roman" w:hAnsi="Georgia"/>
          <w:color w:val="000000"/>
          <w:spacing w:val="5"/>
          <w:sz w:val="28"/>
          <w:szCs w:val="28"/>
        </w:rPr>
        <w:t>Review content for Examples of Self-Determination</w:t>
      </w:r>
    </w:p>
    <w:p w14:paraId="6FBC5A75" w14:textId="77777777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</w:p>
    <w:p w14:paraId="6A87FD29" w14:textId="37F8872C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</w:p>
    <w:p w14:paraId="79232F97" w14:textId="3DE1014E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</w:pPr>
      <w:r w:rsidRPr="00452D6A"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  <w:t>5.  Page 7-8</w:t>
      </w:r>
    </w:p>
    <w:p w14:paraId="0A171891" w14:textId="272641E0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  <w:tab/>
      </w:r>
      <w:r>
        <w:rPr>
          <w:rFonts w:ascii="Georgia" w:eastAsia="Times New Roman" w:hAnsi="Georgia"/>
          <w:color w:val="000000"/>
          <w:spacing w:val="5"/>
          <w:sz w:val="28"/>
          <w:szCs w:val="28"/>
        </w:rPr>
        <w:t>a.  Review content for Benefits/Impacts of self-determination</w:t>
      </w:r>
    </w:p>
    <w:p w14:paraId="30800314" w14:textId="7D5C9AA1" w:rsidR="00452D6A" w:rsidRDefault="00452D6A" w:rsidP="00452D6A">
      <w:pPr>
        <w:pStyle w:val="ListParagraph"/>
        <w:numPr>
          <w:ilvl w:val="0"/>
          <w:numId w:val="6"/>
        </w:num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color w:val="000000"/>
          <w:spacing w:val="5"/>
          <w:sz w:val="28"/>
          <w:szCs w:val="28"/>
        </w:rPr>
        <w:t>In the workplace</w:t>
      </w:r>
    </w:p>
    <w:p w14:paraId="298EDBB6" w14:textId="2E06A674" w:rsidR="00452D6A" w:rsidRDefault="00452D6A" w:rsidP="00452D6A">
      <w:pPr>
        <w:pStyle w:val="ListParagraph"/>
        <w:numPr>
          <w:ilvl w:val="0"/>
          <w:numId w:val="6"/>
        </w:num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color w:val="000000"/>
          <w:spacing w:val="5"/>
          <w:sz w:val="28"/>
          <w:szCs w:val="28"/>
        </w:rPr>
        <w:t>In competition</w:t>
      </w:r>
    </w:p>
    <w:p w14:paraId="5429DCB9" w14:textId="15EC6531" w:rsidR="00452D6A" w:rsidRDefault="00452D6A" w:rsidP="00452D6A">
      <w:pPr>
        <w:pStyle w:val="ListParagraph"/>
        <w:numPr>
          <w:ilvl w:val="0"/>
          <w:numId w:val="6"/>
        </w:num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color w:val="000000"/>
          <w:spacing w:val="5"/>
          <w:sz w:val="28"/>
          <w:szCs w:val="28"/>
        </w:rPr>
        <w:t>In social settings</w:t>
      </w:r>
    </w:p>
    <w:p w14:paraId="02A0E7CE" w14:textId="582DAA5C" w:rsidR="00452D6A" w:rsidRDefault="00452D6A" w:rsidP="00452D6A">
      <w:pPr>
        <w:pStyle w:val="ListParagraph"/>
        <w:numPr>
          <w:ilvl w:val="0"/>
          <w:numId w:val="6"/>
        </w:num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color w:val="000000"/>
          <w:spacing w:val="5"/>
          <w:sz w:val="28"/>
          <w:szCs w:val="28"/>
        </w:rPr>
        <w:t>In school/educational settings</w:t>
      </w:r>
    </w:p>
    <w:p w14:paraId="33F5E31C" w14:textId="77777777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</w:p>
    <w:p w14:paraId="18643816" w14:textId="34EF046D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</w:pPr>
      <w:r w:rsidRPr="00452D6A"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  <w:t>6.  Page 9</w:t>
      </w:r>
    </w:p>
    <w:p w14:paraId="4ADFB667" w14:textId="13BEE66A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  <w:tab/>
        <w:t xml:space="preserve">a.  </w:t>
      </w:r>
      <w:r>
        <w:rPr>
          <w:rFonts w:ascii="Georgia" w:eastAsia="Times New Roman" w:hAnsi="Georgia"/>
          <w:color w:val="000000"/>
          <w:spacing w:val="5"/>
          <w:sz w:val="28"/>
          <w:szCs w:val="28"/>
        </w:rPr>
        <w:t>Review content for Traits of Self-Determined People.</w:t>
      </w:r>
    </w:p>
    <w:p w14:paraId="412640E5" w14:textId="77777777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</w:p>
    <w:p w14:paraId="1FDDC373" w14:textId="5439C676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</w:pPr>
      <w:r w:rsidRPr="00452D6A"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  <w:t>7.  Page 10</w:t>
      </w:r>
    </w:p>
    <w:p w14:paraId="7F7E34FC" w14:textId="24A76802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  <w:tab/>
      </w:r>
      <w:r>
        <w:rPr>
          <w:rFonts w:ascii="Georgia" w:eastAsia="Times New Roman" w:hAnsi="Georgia"/>
          <w:color w:val="000000"/>
          <w:spacing w:val="5"/>
          <w:sz w:val="28"/>
          <w:szCs w:val="28"/>
        </w:rPr>
        <w:t>a.  Review content for How to Improve Your Self Determination</w:t>
      </w:r>
    </w:p>
    <w:p w14:paraId="5495FE18" w14:textId="77777777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</w:p>
    <w:p w14:paraId="0CDE6EC2" w14:textId="6E6883EB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</w:pPr>
      <w:r w:rsidRPr="00452D6A"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  <w:t>8.  Page 11</w:t>
      </w:r>
    </w:p>
    <w:p w14:paraId="377A4777" w14:textId="6AE4E97C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  <w:tab/>
      </w:r>
      <w:r>
        <w:rPr>
          <w:rFonts w:ascii="Georgia" w:eastAsia="Times New Roman" w:hAnsi="Georgia"/>
          <w:color w:val="000000"/>
          <w:spacing w:val="5"/>
          <w:sz w:val="28"/>
          <w:szCs w:val="28"/>
        </w:rPr>
        <w:t>a.  Review content for Barriers to Self-Determination</w:t>
      </w:r>
    </w:p>
    <w:p w14:paraId="69598769" w14:textId="77777777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</w:p>
    <w:p w14:paraId="3E719525" w14:textId="4261B5D2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</w:pPr>
      <w:r w:rsidRPr="00452D6A"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  <w:t>9.  Page 12</w:t>
      </w:r>
    </w:p>
    <w:p w14:paraId="6A30124E" w14:textId="513B1CDE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  <w:tab/>
      </w:r>
      <w:r>
        <w:rPr>
          <w:rFonts w:ascii="Georgia" w:eastAsia="Times New Roman" w:hAnsi="Georgia"/>
          <w:color w:val="000000"/>
          <w:spacing w:val="5"/>
          <w:sz w:val="28"/>
          <w:szCs w:val="28"/>
        </w:rPr>
        <w:t>a.  Review content for How to Support Self-Determination</w:t>
      </w:r>
    </w:p>
    <w:p w14:paraId="21979886" w14:textId="77777777" w:rsidR="00452D6A" w:rsidRDefault="00452D6A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</w:p>
    <w:p w14:paraId="0BAF793E" w14:textId="3241B5A3" w:rsidR="00452D6A" w:rsidRDefault="005A674B" w:rsidP="00452D6A">
      <w:pPr>
        <w:spacing w:before="40" w:line="315" w:lineRule="exact"/>
        <w:textAlignment w:val="baseline"/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</w:pPr>
      <w:r w:rsidRPr="005A674B"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  <w:t>13.  Review Questions</w:t>
      </w:r>
    </w:p>
    <w:p w14:paraId="00735442" w14:textId="50AFCD26" w:rsidR="005A674B" w:rsidRDefault="005A674B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b/>
          <w:bCs/>
          <w:color w:val="000000"/>
          <w:spacing w:val="5"/>
          <w:sz w:val="28"/>
          <w:szCs w:val="28"/>
        </w:rPr>
        <w:tab/>
      </w:r>
      <w:r>
        <w:rPr>
          <w:rFonts w:ascii="Georgia" w:eastAsia="Times New Roman" w:hAnsi="Georgia"/>
          <w:color w:val="000000"/>
          <w:spacing w:val="5"/>
          <w:sz w:val="28"/>
          <w:szCs w:val="28"/>
        </w:rPr>
        <w:t>a.  What is self-determination primarily concerned with?</w:t>
      </w:r>
    </w:p>
    <w:p w14:paraId="239CB5E0" w14:textId="1C8E2F44" w:rsidR="005A674B" w:rsidRPr="005A674B" w:rsidRDefault="005A674B" w:rsidP="005A674B">
      <w:pPr>
        <w:pStyle w:val="ListParagraph"/>
        <w:numPr>
          <w:ilvl w:val="0"/>
          <w:numId w:val="7"/>
        </w:num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color w:val="000000"/>
          <w:spacing w:val="5"/>
          <w:sz w:val="28"/>
          <w:szCs w:val="28"/>
        </w:rPr>
        <w:t>Shaping one’s own life and making choices</w:t>
      </w:r>
    </w:p>
    <w:p w14:paraId="49D674C0" w14:textId="77777777" w:rsidR="005A674B" w:rsidRDefault="005A674B" w:rsidP="00452D6A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</w:p>
    <w:p w14:paraId="7FAD8BDA" w14:textId="1E2D71E4" w:rsidR="005A674B" w:rsidRDefault="005A674B" w:rsidP="005A674B">
      <w:pPr>
        <w:pStyle w:val="ListParagraph"/>
        <w:numPr>
          <w:ilvl w:val="0"/>
          <w:numId w:val="1"/>
        </w:num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color w:val="000000"/>
          <w:spacing w:val="5"/>
          <w:sz w:val="28"/>
          <w:szCs w:val="28"/>
        </w:rPr>
        <w:t>According to self-determination theory, what are the three innate psychological needs that motivate individuals?</w:t>
      </w:r>
    </w:p>
    <w:p w14:paraId="34DF6D39" w14:textId="48EF7A7D" w:rsidR="005A674B" w:rsidRDefault="005A674B" w:rsidP="005A674B">
      <w:pPr>
        <w:pStyle w:val="ListParagraph"/>
        <w:numPr>
          <w:ilvl w:val="0"/>
          <w:numId w:val="7"/>
        </w:numPr>
        <w:tabs>
          <w:tab w:val="left" w:pos="360"/>
        </w:tabs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color w:val="000000"/>
          <w:spacing w:val="5"/>
          <w:sz w:val="28"/>
          <w:szCs w:val="28"/>
        </w:rPr>
        <w:t>Competence, autonomy and relatedness/connectedness</w:t>
      </w:r>
    </w:p>
    <w:p w14:paraId="4EF6E159" w14:textId="3E8093C8" w:rsidR="005A674B" w:rsidRDefault="005A674B" w:rsidP="005A674B">
      <w:pPr>
        <w:pStyle w:val="ListParagraph"/>
        <w:numPr>
          <w:ilvl w:val="5"/>
          <w:numId w:val="1"/>
        </w:numPr>
        <w:tabs>
          <w:tab w:val="left" w:pos="360"/>
        </w:tabs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color w:val="000000"/>
          <w:spacing w:val="5"/>
          <w:sz w:val="28"/>
          <w:szCs w:val="28"/>
        </w:rPr>
        <w:t xml:space="preserve">      </w:t>
      </w:r>
    </w:p>
    <w:p w14:paraId="7F2D89FC" w14:textId="77777777" w:rsidR="005A674B" w:rsidRDefault="005A674B" w:rsidP="005A674B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</w:p>
    <w:p w14:paraId="72A8768A" w14:textId="4D4DD3CF" w:rsidR="005A674B" w:rsidRDefault="005A674B" w:rsidP="005A674B">
      <w:pPr>
        <w:pStyle w:val="ListParagraph"/>
        <w:numPr>
          <w:ilvl w:val="0"/>
          <w:numId w:val="1"/>
        </w:num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color w:val="000000"/>
          <w:spacing w:val="5"/>
          <w:sz w:val="28"/>
          <w:szCs w:val="28"/>
        </w:rPr>
        <w:t xml:space="preserve"> How does self-determined behavior differ from non-self-determined behavior?</w:t>
      </w:r>
    </w:p>
    <w:p w14:paraId="3F7B14C1" w14:textId="4B4FA432" w:rsidR="005A674B" w:rsidRDefault="005A674B" w:rsidP="005A674B">
      <w:pPr>
        <w:pStyle w:val="ListParagraph"/>
        <w:numPr>
          <w:ilvl w:val="0"/>
          <w:numId w:val="7"/>
        </w:numPr>
        <w:tabs>
          <w:tab w:val="left" w:pos="360"/>
        </w:tabs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color w:val="000000"/>
          <w:spacing w:val="5"/>
          <w:sz w:val="28"/>
          <w:szCs w:val="28"/>
        </w:rPr>
        <w:t>Self-determined behavior is motivated by intrinsic rewards, while non-self-determined behavior is motivated by external factors.</w:t>
      </w:r>
    </w:p>
    <w:p w14:paraId="0F958F58" w14:textId="77777777" w:rsidR="005A674B" w:rsidRDefault="005A674B" w:rsidP="005A674B">
      <w:p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</w:p>
    <w:p w14:paraId="5E17F991" w14:textId="4701ECAF" w:rsidR="005A674B" w:rsidRDefault="005A674B" w:rsidP="005A674B">
      <w:pPr>
        <w:pStyle w:val="ListParagraph"/>
        <w:numPr>
          <w:ilvl w:val="0"/>
          <w:numId w:val="1"/>
        </w:num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>
        <w:rPr>
          <w:rFonts w:ascii="Georgia" w:eastAsia="Times New Roman" w:hAnsi="Georgia"/>
          <w:color w:val="000000"/>
          <w:spacing w:val="5"/>
          <w:sz w:val="28"/>
          <w:szCs w:val="28"/>
        </w:rPr>
        <w:t xml:space="preserve"> How can leaders support self-determination in their </w:t>
      </w:r>
      <w:r w:rsidR="00067E88">
        <w:rPr>
          <w:rFonts w:ascii="Georgia" w:eastAsia="Times New Roman" w:hAnsi="Georgia"/>
          <w:color w:val="000000"/>
          <w:spacing w:val="5"/>
          <w:sz w:val="28"/>
          <w:szCs w:val="28"/>
        </w:rPr>
        <w:t>organizations</w:t>
      </w:r>
      <w:r>
        <w:rPr>
          <w:rFonts w:ascii="Georgia" w:eastAsia="Times New Roman" w:hAnsi="Georgia"/>
          <w:color w:val="000000"/>
          <w:spacing w:val="5"/>
          <w:sz w:val="28"/>
          <w:szCs w:val="28"/>
        </w:rPr>
        <w:t>?</w:t>
      </w:r>
    </w:p>
    <w:p w14:paraId="3EACE921" w14:textId="5C262793" w:rsidR="001B2096" w:rsidRPr="00067E88" w:rsidRDefault="00067E88" w:rsidP="001B2096">
      <w:pPr>
        <w:pStyle w:val="ListParagraph"/>
        <w:numPr>
          <w:ilvl w:val="0"/>
          <w:numId w:val="7"/>
        </w:numPr>
        <w:spacing w:before="40" w:line="315" w:lineRule="exact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  <w:sectPr w:rsidR="001B2096" w:rsidRPr="00067E88">
          <w:headerReference w:type="default" r:id="rId7"/>
          <w:footerReference w:type="default" r:id="rId8"/>
          <w:pgSz w:w="12240" w:h="15840"/>
          <w:pgMar w:top="1360" w:right="1646" w:bottom="1284" w:left="1694" w:header="720" w:footer="720" w:gutter="0"/>
          <w:cols w:space="720"/>
        </w:sectPr>
      </w:pPr>
      <w:r>
        <w:rPr>
          <w:rFonts w:ascii="Georgia" w:eastAsia="Times New Roman" w:hAnsi="Georgia"/>
          <w:color w:val="000000"/>
          <w:spacing w:val="5"/>
          <w:sz w:val="28"/>
          <w:szCs w:val="28"/>
        </w:rPr>
        <w:t xml:space="preserve">By providing meaningful feedback and encouragement.  </w:t>
      </w:r>
    </w:p>
    <w:p w14:paraId="2819557D" w14:textId="77777777" w:rsidR="00067E88" w:rsidRPr="00067E88" w:rsidRDefault="00067E88" w:rsidP="00067E88">
      <w:pPr>
        <w:rPr>
          <w:rFonts w:ascii="Georgia" w:hAnsi="Georgia"/>
          <w:sz w:val="28"/>
          <w:szCs w:val="28"/>
        </w:rPr>
      </w:pPr>
    </w:p>
    <w:sectPr w:rsidR="00067E88" w:rsidRPr="00067E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A95C5" w14:textId="77777777" w:rsidR="001B2096" w:rsidRDefault="001B2096" w:rsidP="001B2096">
      <w:r>
        <w:separator/>
      </w:r>
    </w:p>
  </w:endnote>
  <w:endnote w:type="continuationSeparator" w:id="0">
    <w:p w14:paraId="5A741E66" w14:textId="77777777" w:rsidR="001B2096" w:rsidRDefault="001B2096" w:rsidP="001B2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727611173"/>
      <w:docPartObj>
        <w:docPartGallery w:val="Page Numbers (Bottom of Page)"/>
        <w:docPartUnique/>
      </w:docPartObj>
    </w:sdtPr>
    <w:sdtEndPr/>
    <w:sdtContent>
      <w:p w14:paraId="402580BD" w14:textId="77777777" w:rsidR="001B2096" w:rsidRDefault="001B2096">
        <w:pPr>
          <w:pStyle w:val="Footer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>
          <w:rPr>
            <w:rFonts w:asciiTheme="minorHAnsi" w:eastAsiaTheme="minorEastAsia" w:hAnsiTheme="minorHAnsi"/>
          </w:rPr>
          <w:fldChar w:fldCharType="begin"/>
        </w:r>
        <w:r>
          <w:instrText xml:space="preserve"> PAGE    \* MERGEFORMAT </w:instrText>
        </w:r>
        <w:r>
          <w:rPr>
            <w:rFonts w:asciiTheme="minorHAnsi" w:eastAsiaTheme="minorEastAsia" w:hAnsiTheme="minorHAnsi"/>
          </w:rPr>
          <w:fldChar w:fldCharType="separate"/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14:paraId="79C89D36" w14:textId="77777777" w:rsidR="001B2096" w:rsidRDefault="001B20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D6F1BA" w14:textId="77777777" w:rsidR="001B2096" w:rsidRDefault="001B2096" w:rsidP="001B2096">
      <w:r>
        <w:separator/>
      </w:r>
    </w:p>
  </w:footnote>
  <w:footnote w:type="continuationSeparator" w:id="0">
    <w:p w14:paraId="5BDB17B1" w14:textId="77777777" w:rsidR="001B2096" w:rsidRDefault="001B2096" w:rsidP="001B2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6EBD3" w14:textId="2100DEAF" w:rsidR="001B2096" w:rsidRPr="001B2096" w:rsidRDefault="00B04220">
    <w:pPr>
      <w:pStyle w:val="Header"/>
      <w:rPr>
        <w:rFonts w:ascii="Georgia" w:hAnsi="Georgia"/>
      </w:rPr>
    </w:pPr>
    <w:r>
      <w:rPr>
        <w:rFonts w:ascii="Georgia" w:hAnsi="Georgia"/>
      </w:rPr>
      <w:t>Family Support Provider</w:t>
    </w:r>
    <w:r w:rsidR="001B2096" w:rsidRPr="001B2096">
      <w:rPr>
        <w:rFonts w:ascii="Georgia" w:hAnsi="Georgia"/>
      </w:rPr>
      <w:t xml:space="preserve"> Trainer’s Manual </w:t>
    </w:r>
    <w:r w:rsidR="001B2096" w:rsidRPr="001B2096">
      <w:rPr>
        <w:rFonts w:ascii="Georgia" w:hAnsi="Georgia"/>
      </w:rPr>
      <w:ptab w:relativeTo="margin" w:alignment="right" w:leader="none"/>
    </w:r>
    <w:r w:rsidR="001B2096" w:rsidRPr="001B2096">
      <w:rPr>
        <w:rFonts w:ascii="Georgia" w:hAnsi="Georgia"/>
      </w:rPr>
      <w:t xml:space="preserve">Session </w:t>
    </w:r>
    <w:r w:rsidR="00977022">
      <w:rPr>
        <w:rFonts w:ascii="Georgia" w:hAnsi="Georgia"/>
      </w:rPr>
      <w:t>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207E7"/>
    <w:multiLevelType w:val="hybridMultilevel"/>
    <w:tmpl w:val="9F5632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8C67B3"/>
    <w:multiLevelType w:val="multilevel"/>
    <w:tmpl w:val="1A822F94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444F06"/>
    <w:multiLevelType w:val="hybridMultilevel"/>
    <w:tmpl w:val="C5A0424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D3A7490"/>
    <w:multiLevelType w:val="multilevel"/>
    <w:tmpl w:val="0BF2A8CA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8E6758"/>
    <w:multiLevelType w:val="multilevel"/>
    <w:tmpl w:val="D1E6FBF6"/>
    <w:lvl w:ilvl="0">
      <w:start w:val="4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7B2E86"/>
    <w:multiLevelType w:val="multilevel"/>
    <w:tmpl w:val="F1F0431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C653F0"/>
    <w:multiLevelType w:val="hybridMultilevel"/>
    <w:tmpl w:val="945C3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674921">
    <w:abstractNumId w:val="5"/>
  </w:num>
  <w:num w:numId="2" w16cid:durableId="1939024676">
    <w:abstractNumId w:val="1"/>
  </w:num>
  <w:num w:numId="3" w16cid:durableId="2122261227">
    <w:abstractNumId w:val="4"/>
  </w:num>
  <w:num w:numId="4" w16cid:durableId="83653923">
    <w:abstractNumId w:val="3"/>
  </w:num>
  <w:num w:numId="5" w16cid:durableId="1566334960">
    <w:abstractNumId w:val="6"/>
  </w:num>
  <w:num w:numId="6" w16cid:durableId="52436197">
    <w:abstractNumId w:val="2"/>
  </w:num>
  <w:num w:numId="7" w16cid:durableId="860554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96"/>
    <w:rsid w:val="00065DA2"/>
    <w:rsid w:val="00067E88"/>
    <w:rsid w:val="0012500D"/>
    <w:rsid w:val="001B2096"/>
    <w:rsid w:val="003137F9"/>
    <w:rsid w:val="00452D6A"/>
    <w:rsid w:val="005A674B"/>
    <w:rsid w:val="009022D1"/>
    <w:rsid w:val="00977022"/>
    <w:rsid w:val="00AA2C9A"/>
    <w:rsid w:val="00B04220"/>
    <w:rsid w:val="00B9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1D7DB"/>
  <w15:chartTrackingRefBased/>
  <w15:docId w15:val="{E5161AC5-37FA-49C7-9788-E78DC4797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B2096"/>
    <w:pPr>
      <w:spacing w:after="0" w:line="240" w:lineRule="auto"/>
    </w:pPr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20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2096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B20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2096"/>
    <w:rPr>
      <w:rFonts w:ascii="Times New Roman" w:eastAsia="PMingLiU" w:hAnsi="Times New Roman" w:cs="Times New Roman"/>
    </w:rPr>
  </w:style>
  <w:style w:type="paragraph" w:styleId="ListParagraph">
    <w:name w:val="List Paragraph"/>
    <w:basedOn w:val="Normal"/>
    <w:uiPriority w:val="34"/>
    <w:qFormat/>
    <w:rsid w:val="001B2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Kimberly Crouch</cp:lastModifiedBy>
  <cp:revision>5</cp:revision>
  <cp:lastPrinted>2019-06-20T17:27:00Z</cp:lastPrinted>
  <dcterms:created xsi:type="dcterms:W3CDTF">2019-06-20T17:22:00Z</dcterms:created>
  <dcterms:modified xsi:type="dcterms:W3CDTF">2024-05-19T14:47:00Z</dcterms:modified>
</cp:coreProperties>
</file>